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628C" w:rsidRPr="00AB62F2" w:rsidRDefault="00F7628C" w:rsidP="009312F0">
      <w:pPr>
        <w:pStyle w:val="7"/>
        <w:spacing w:before="480" w:after="36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 xml:space="preserve">מכרז פומבי </w:t>
      </w:r>
      <w:r w:rsidR="009312F0">
        <w:rPr>
          <w:rFonts w:cs="David" w:hint="cs"/>
          <w:b/>
          <w:bCs/>
          <w:sz w:val="28"/>
          <w:szCs w:val="28"/>
          <w:u w:val="single"/>
          <w:rtl/>
        </w:rPr>
        <w:t>מס' 2/2012</w:t>
      </w:r>
      <w:r>
        <w:rPr>
          <w:rFonts w:cs="David"/>
          <w:b/>
          <w:bCs/>
          <w:sz w:val="28"/>
          <w:szCs w:val="28"/>
          <w:u w:val="single"/>
          <w:rtl/>
        </w:rPr>
        <w:t>–</w:t>
      </w:r>
      <w:r w:rsidRPr="00AB62F2">
        <w:rPr>
          <w:rFonts w:cs="David"/>
          <w:b/>
          <w:bCs/>
          <w:sz w:val="28"/>
          <w:szCs w:val="28"/>
          <w:u w:val="single"/>
          <w:rtl/>
        </w:rPr>
        <w:t xml:space="preserve"> התקשרות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למתן שירותי </w:t>
      </w:r>
      <w:r w:rsidR="003E037C">
        <w:rPr>
          <w:rFonts w:cs="David" w:hint="cs"/>
          <w:b/>
          <w:bCs/>
          <w:sz w:val="28"/>
          <w:szCs w:val="28"/>
          <w:u w:val="single"/>
          <w:rtl/>
        </w:rPr>
        <w:t>פיקוח ובקרה</w:t>
      </w:r>
    </w:p>
    <w:p w:rsidR="00F7628C" w:rsidRPr="00BA3E52" w:rsidRDefault="00F7628C" w:rsidP="009312F0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BA3E52">
        <w:rPr>
          <w:rFonts w:hint="cs"/>
          <w:b/>
          <w:bCs/>
          <w:i/>
          <w:iCs/>
          <w:sz w:val="28"/>
          <w:szCs w:val="28"/>
          <w:u w:val="single"/>
          <w:rtl/>
        </w:rPr>
        <w:t>כללי</w:t>
      </w:r>
    </w:p>
    <w:p w:rsidR="00F7628C" w:rsidRPr="00FB68EB" w:rsidRDefault="00F7628C" w:rsidP="009312F0">
      <w:pPr>
        <w:spacing w:after="120" w:line="360" w:lineRule="auto"/>
        <w:rPr>
          <w:sz w:val="24"/>
          <w:rtl/>
        </w:rPr>
      </w:pPr>
      <w:r w:rsidRPr="00FB68EB">
        <w:rPr>
          <w:sz w:val="24"/>
          <w:rtl/>
        </w:rPr>
        <w:t>הרשות לשירותים ציבוריים – חשמל (להלן:</w:t>
      </w:r>
      <w:r w:rsidRPr="00FB68EB">
        <w:rPr>
          <w:b/>
          <w:bCs/>
          <w:sz w:val="24"/>
          <w:rtl/>
        </w:rPr>
        <w:t xml:space="preserve"> "הרשות"</w:t>
      </w:r>
      <w:r w:rsidRPr="00FB68EB">
        <w:rPr>
          <w:sz w:val="24"/>
          <w:rtl/>
        </w:rPr>
        <w:t xml:space="preserve"> או </w:t>
      </w:r>
      <w:r w:rsidRPr="00FB68EB">
        <w:rPr>
          <w:b/>
          <w:bCs/>
          <w:sz w:val="24"/>
          <w:rtl/>
        </w:rPr>
        <w:t>"רשות החשמל"</w:t>
      </w:r>
      <w:r w:rsidRPr="00FB68EB">
        <w:rPr>
          <w:sz w:val="24"/>
          <w:rtl/>
        </w:rPr>
        <w:t xml:space="preserve">) מבקשת בזאת לקבל הצעות למתן </w:t>
      </w:r>
      <w:r>
        <w:rPr>
          <w:rFonts w:hint="cs"/>
          <w:sz w:val="24"/>
          <w:rtl/>
        </w:rPr>
        <w:t>שירותי פיקוח ובקרה הנדסית כלכלית על ביצוע</w:t>
      </w:r>
      <w:r w:rsidR="00CD7A64">
        <w:rPr>
          <w:rFonts w:hint="cs"/>
          <w:sz w:val="24"/>
          <w:rtl/>
        </w:rPr>
        <w:t xml:space="preserve"> פרויקטים במקטעי הייצור ובמקטעי הרשת</w:t>
      </w:r>
      <w:r w:rsidRPr="00FB68EB">
        <w:rPr>
          <w:rFonts w:hint="cs"/>
          <w:sz w:val="24"/>
          <w:rtl/>
        </w:rPr>
        <w:t xml:space="preserve"> (להלן: </w:t>
      </w:r>
      <w:r w:rsidRPr="00FB68EB">
        <w:rPr>
          <w:rFonts w:hint="cs"/>
          <w:b/>
          <w:bCs/>
          <w:sz w:val="24"/>
          <w:rtl/>
        </w:rPr>
        <w:t>"השירות"</w:t>
      </w:r>
      <w:r>
        <w:rPr>
          <w:rFonts w:hint="cs"/>
          <w:sz w:val="24"/>
          <w:rtl/>
        </w:rPr>
        <w:t>).</w:t>
      </w:r>
    </w:p>
    <w:p w:rsidR="00F7628C" w:rsidRPr="00BA3E52" w:rsidRDefault="00F7628C" w:rsidP="009312F0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72512E">
        <w:rPr>
          <w:rFonts w:hint="cs"/>
          <w:b/>
          <w:bCs/>
          <w:i/>
          <w:iCs/>
          <w:sz w:val="28"/>
          <w:szCs w:val="28"/>
          <w:u w:val="single"/>
          <w:rtl/>
        </w:rPr>
        <w:t>תנאי</w:t>
      </w:r>
      <w:r>
        <w:rPr>
          <w:rFonts w:hint="cs"/>
          <w:b/>
          <w:bCs/>
          <w:i/>
          <w:iCs/>
          <w:sz w:val="28"/>
          <w:szCs w:val="28"/>
          <w:u w:val="single"/>
          <w:rtl/>
        </w:rPr>
        <w:t xml:space="preserve"> סף  להשתתפות במכרז</w:t>
      </w:r>
    </w:p>
    <w:p w:rsidR="0025115E" w:rsidRDefault="0025115E" w:rsidP="009312F0">
      <w:pPr>
        <w:spacing w:after="120" w:line="360" w:lineRule="auto"/>
        <w:ind w:left="-1"/>
        <w:rPr>
          <w:sz w:val="24"/>
          <w:rtl/>
        </w:rPr>
      </w:pPr>
    </w:p>
    <w:p w:rsidR="00F7628C" w:rsidRPr="00AF6BD2" w:rsidRDefault="00F7628C" w:rsidP="009312F0">
      <w:pPr>
        <w:spacing w:after="120" w:line="360" w:lineRule="auto"/>
        <w:ind w:left="-1"/>
        <w:rPr>
          <w:sz w:val="24"/>
        </w:rPr>
      </w:pPr>
      <w:r>
        <w:rPr>
          <w:rFonts w:hint="cs"/>
          <w:sz w:val="24"/>
          <w:rtl/>
        </w:rPr>
        <w:t>רשאי להגיש בקשה רק משתתף העונה על כל התנאים הבאים:</w:t>
      </w:r>
    </w:p>
    <w:p w:rsidR="003E037C" w:rsidRPr="003E037C" w:rsidRDefault="00F7628C" w:rsidP="009312F0">
      <w:pPr>
        <w:numPr>
          <w:ilvl w:val="0"/>
          <w:numId w:val="1"/>
        </w:numPr>
        <w:spacing w:after="120" w:line="360" w:lineRule="auto"/>
      </w:pPr>
      <w:r w:rsidRPr="00E04989">
        <w:rPr>
          <w:rFonts w:hint="cs"/>
          <w:rtl/>
        </w:rPr>
        <w:t xml:space="preserve">על המציע </w:t>
      </w:r>
      <w:r w:rsidR="003E037C">
        <w:rPr>
          <w:rFonts w:hint="cs"/>
          <w:rtl/>
        </w:rPr>
        <w:t>לה</w:t>
      </w:r>
      <w:r w:rsidR="003E037C" w:rsidRPr="003E037C">
        <w:rPr>
          <w:rtl/>
        </w:rPr>
        <w:t>עמ</w:t>
      </w:r>
      <w:r w:rsidR="003E037C">
        <w:rPr>
          <w:rFonts w:hint="cs"/>
          <w:rtl/>
        </w:rPr>
        <w:t>י</w:t>
      </w:r>
      <w:r w:rsidR="003E037C" w:rsidRPr="003E037C">
        <w:rPr>
          <w:rtl/>
        </w:rPr>
        <w:t>ד צוות לביצוע הפיקוח נשוא המכרז הכולל מנהל פרויקט בכיר בעל השכלה בתחום</w:t>
      </w:r>
      <w:r w:rsidR="003E037C" w:rsidRPr="003E037C">
        <w:rPr>
          <w:rFonts w:hint="cs"/>
          <w:rtl/>
        </w:rPr>
        <w:t xml:space="preserve"> </w:t>
      </w:r>
      <w:r w:rsidR="003E037C" w:rsidRPr="003E037C">
        <w:rPr>
          <w:rtl/>
        </w:rPr>
        <w:t>הנדסה אזרחית או תעו"נ בעל ותק של</w:t>
      </w:r>
      <w:r w:rsidR="003E037C" w:rsidRPr="003E037C">
        <w:rPr>
          <w:rFonts w:hint="cs"/>
          <w:rtl/>
        </w:rPr>
        <w:t xml:space="preserve"> 4</w:t>
      </w:r>
      <w:r w:rsidR="003E037C" w:rsidRPr="003E037C">
        <w:rPr>
          <w:rtl/>
        </w:rPr>
        <w:t xml:space="preserve"> שנים</w:t>
      </w:r>
      <w:r w:rsidR="003E037C" w:rsidRPr="003E037C">
        <w:rPr>
          <w:rFonts w:hint="cs"/>
          <w:rtl/>
        </w:rPr>
        <w:t xml:space="preserve"> </w:t>
      </w:r>
      <w:r w:rsidR="003E037C" w:rsidRPr="003E037C">
        <w:rPr>
          <w:rtl/>
        </w:rPr>
        <w:t xml:space="preserve">לכל הפחות בתחום הפיקוח הטכנו כלכלי, מהנדס חשמל בעל ותק של </w:t>
      </w:r>
      <w:r w:rsidR="003E037C" w:rsidRPr="003E037C">
        <w:rPr>
          <w:rFonts w:hint="cs"/>
          <w:rtl/>
        </w:rPr>
        <w:t>3</w:t>
      </w:r>
      <w:r w:rsidR="003E037C" w:rsidRPr="003E037C">
        <w:rPr>
          <w:rtl/>
        </w:rPr>
        <w:t xml:space="preserve"> שנים לכל הפחות</w:t>
      </w:r>
      <w:r w:rsidR="003E037C" w:rsidRPr="003E037C">
        <w:rPr>
          <w:rFonts w:hint="cs"/>
          <w:rtl/>
        </w:rPr>
        <w:t xml:space="preserve"> </w:t>
      </w:r>
      <w:r w:rsidR="003E037C" w:rsidRPr="003E037C">
        <w:rPr>
          <w:rtl/>
        </w:rPr>
        <w:t xml:space="preserve">בתחום ההנדסה, מהנדס תעו"נ המתמחה בניהול פרויקטים מורכבים בעל ותק של </w:t>
      </w:r>
      <w:r w:rsidR="003E037C" w:rsidRPr="003E037C">
        <w:rPr>
          <w:rFonts w:hint="cs"/>
          <w:rtl/>
        </w:rPr>
        <w:t xml:space="preserve">3 </w:t>
      </w:r>
      <w:r w:rsidR="003E037C" w:rsidRPr="003E037C">
        <w:rPr>
          <w:rtl/>
        </w:rPr>
        <w:t xml:space="preserve">שנים לכל הפחות וכלכלן בעל ותק של </w:t>
      </w:r>
      <w:r w:rsidR="003E037C" w:rsidRPr="003E037C">
        <w:rPr>
          <w:rFonts w:hint="cs"/>
          <w:rtl/>
        </w:rPr>
        <w:t xml:space="preserve">3 </w:t>
      </w:r>
      <w:r w:rsidR="003E037C" w:rsidRPr="003E037C">
        <w:rPr>
          <w:rtl/>
        </w:rPr>
        <w:t>שנים לכל הפחות.</w:t>
      </w:r>
    </w:p>
    <w:p w:rsidR="003E037C" w:rsidRPr="003E037C" w:rsidRDefault="003E037C" w:rsidP="009312F0">
      <w:pPr>
        <w:numPr>
          <w:ilvl w:val="0"/>
          <w:numId w:val="1"/>
        </w:numPr>
        <w:spacing w:after="120" w:line="360" w:lineRule="auto"/>
      </w:pPr>
      <w:r>
        <w:rPr>
          <w:rFonts w:hint="cs"/>
          <w:rtl/>
        </w:rPr>
        <w:t xml:space="preserve">על מנהל הפרויקט מטעם המציע להיות בעל </w:t>
      </w:r>
      <w:r w:rsidRPr="003E037C">
        <w:rPr>
          <w:rtl/>
        </w:rPr>
        <w:t>ניסיון מוכח בתחום פיקוח על הקמת פרויקטים של תשתיות</w:t>
      </w:r>
      <w:r w:rsidRPr="003E037C">
        <w:rPr>
          <w:rFonts w:hint="cs"/>
          <w:rtl/>
        </w:rPr>
        <w:t xml:space="preserve"> </w:t>
      </w:r>
      <w:r w:rsidRPr="003E037C">
        <w:rPr>
          <w:rtl/>
        </w:rPr>
        <w:t>שהיקפם עלה על סך של 200 מיליון ₪ לשנה ושנמשכו באופן רציף לכל הפחות שנתיים</w:t>
      </w:r>
      <w:r w:rsidRPr="003E037C">
        <w:rPr>
          <w:rFonts w:hint="cs"/>
          <w:rtl/>
        </w:rPr>
        <w:t xml:space="preserve"> מתוך עשר השנים האחרונות</w:t>
      </w:r>
      <w:r w:rsidRPr="003E037C">
        <w:rPr>
          <w:rtl/>
        </w:rPr>
        <w:t>.</w:t>
      </w:r>
    </w:p>
    <w:p w:rsidR="00F7628C" w:rsidRDefault="00F7628C" w:rsidP="009312F0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hint="cs"/>
          <w:b/>
          <w:bCs/>
          <w:i/>
          <w:iCs/>
          <w:sz w:val="28"/>
          <w:szCs w:val="28"/>
          <w:u w:val="single"/>
          <w:rtl/>
        </w:rPr>
        <w:t>היקף ההתקשרות</w:t>
      </w:r>
    </w:p>
    <w:p w:rsidR="00F7628C" w:rsidRPr="007E360B" w:rsidRDefault="00F7628C" w:rsidP="009312F0">
      <w:pPr>
        <w:spacing w:after="120" w:line="360" w:lineRule="auto"/>
      </w:pPr>
      <w:r>
        <w:rPr>
          <w:rFonts w:hint="cs"/>
          <w:rtl/>
        </w:rPr>
        <w:t>תקופת ההתקשרות למתן שירותי הייעוץ תהיה לשנה מיום חתימת ההסכם, עם אופציה להארכת ההתקשרות בתקופות נוספות ובלבד שמשך ההתקשרות כולה לא תעלה על 3 שנים ממועד החתימה על הסכם ההתקשרות הראשון.</w:t>
      </w:r>
      <w:r w:rsidRPr="00CD6604">
        <w:rPr>
          <w:rFonts w:hint="cs"/>
          <w:rtl/>
        </w:rPr>
        <w:t xml:space="preserve"> </w:t>
      </w:r>
      <w:r>
        <w:rPr>
          <w:rFonts w:hint="cs"/>
          <w:rtl/>
        </w:rPr>
        <w:t xml:space="preserve">היקף ההתקשרות ייקבע בהתאם לתוכנית העבודה ועד מקסימום של </w:t>
      </w:r>
      <w:r w:rsidR="003E037C">
        <w:rPr>
          <w:rFonts w:hint="cs"/>
          <w:rtl/>
        </w:rPr>
        <w:t>3</w:t>
      </w:r>
      <w:r>
        <w:rPr>
          <w:rFonts w:hint="cs"/>
          <w:rtl/>
        </w:rPr>
        <w:t>600 שעות שנתיות.</w:t>
      </w:r>
    </w:p>
    <w:p w:rsidR="00F7628C" w:rsidRDefault="00F7628C" w:rsidP="009312F0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hint="cs"/>
          <w:b/>
          <w:bCs/>
          <w:i/>
          <w:iCs/>
          <w:sz w:val="28"/>
          <w:szCs w:val="28"/>
          <w:u w:val="single"/>
          <w:rtl/>
        </w:rPr>
        <w:t>פרטים נוספים</w:t>
      </w:r>
    </w:p>
    <w:p w:rsidR="00F7628C" w:rsidRDefault="00F7628C" w:rsidP="009312F0">
      <w:pPr>
        <w:numPr>
          <w:ilvl w:val="0"/>
          <w:numId w:val="2"/>
        </w:numPr>
        <w:spacing w:after="120" w:line="360" w:lineRule="auto"/>
      </w:pPr>
      <w:r>
        <w:rPr>
          <w:rFonts w:hint="cs"/>
          <w:rtl/>
        </w:rPr>
        <w:t xml:space="preserve">מסמכי המכרז מפורסמים במלואם באתר הרשות שכתובתו: </w:t>
      </w:r>
      <w:hyperlink r:id="rId10" w:history="1">
        <w:r w:rsidRPr="00DD365F">
          <w:rPr>
            <w:rStyle w:val="Hyperlink"/>
            <w:sz w:val="24"/>
          </w:rPr>
          <w:t>www.pua.gov.il</w:t>
        </w:r>
      </w:hyperlink>
      <w:r>
        <w:rPr>
          <w:rFonts w:hint="cs"/>
          <w:rtl/>
        </w:rPr>
        <w:t>.</w:t>
      </w:r>
    </w:p>
    <w:p w:rsidR="00C45A8D" w:rsidRPr="00F7628C" w:rsidRDefault="00F7628C" w:rsidP="009312F0">
      <w:pPr>
        <w:numPr>
          <w:ilvl w:val="0"/>
          <w:numId w:val="2"/>
        </w:numPr>
        <w:spacing w:after="120" w:line="360" w:lineRule="auto"/>
      </w:pPr>
      <w:r>
        <w:rPr>
          <w:rFonts w:hint="cs"/>
          <w:rtl/>
        </w:rPr>
        <w:t>את ההצעה על צרופותיה (מקור + 3 עותקים) יש להגיש במעטפה סגורה עד ליום</w:t>
      </w:r>
      <w:r w:rsidR="009312F0">
        <w:rPr>
          <w:rFonts w:hint="cs"/>
          <w:rtl/>
        </w:rPr>
        <w:t xml:space="preserve"> ראשון ה- 22.7.12 </w:t>
      </w:r>
      <w:r w:rsidR="0025115E">
        <w:rPr>
          <w:rFonts w:hint="cs"/>
          <w:rtl/>
        </w:rPr>
        <w:t>ב</w:t>
      </w:r>
      <w:r>
        <w:rPr>
          <w:rFonts w:hint="cs"/>
          <w:rtl/>
        </w:rPr>
        <w:t>שעה 14:00</w:t>
      </w:r>
      <w:r w:rsidRPr="002664EF">
        <w:rPr>
          <w:rFonts w:hint="cs"/>
          <w:rtl/>
        </w:rPr>
        <w:t xml:space="preserve"> </w:t>
      </w:r>
      <w:r>
        <w:rPr>
          <w:rFonts w:hint="cs"/>
          <w:rtl/>
        </w:rPr>
        <w:t>ל</w:t>
      </w:r>
      <w:r w:rsidR="0025115E">
        <w:rPr>
          <w:rFonts w:hint="cs"/>
          <w:rtl/>
        </w:rPr>
        <w:t>תיבת המכרזים ב</w:t>
      </w:r>
      <w:r>
        <w:rPr>
          <w:rFonts w:hint="cs"/>
          <w:rtl/>
        </w:rPr>
        <w:t xml:space="preserve">משרדי הרשות לשירותים ציבוריים </w:t>
      </w:r>
      <w:r>
        <w:rPr>
          <w:rtl/>
        </w:rPr>
        <w:t>–</w:t>
      </w:r>
      <w:r>
        <w:rPr>
          <w:rFonts w:hint="cs"/>
          <w:rtl/>
        </w:rPr>
        <w:t xml:space="preserve"> חשמל, רח' הסורג 1</w:t>
      </w:r>
      <w:r w:rsidR="0025115E">
        <w:rPr>
          <w:rFonts w:hint="cs"/>
          <w:rtl/>
        </w:rPr>
        <w:t xml:space="preserve"> (קומה 1) ירושלים. </w:t>
      </w:r>
      <w:r>
        <w:rPr>
          <w:rFonts w:hint="cs"/>
          <w:rtl/>
        </w:rPr>
        <w:t xml:space="preserve"> </w:t>
      </w:r>
    </w:p>
    <w:sectPr w:rsidR="00C45A8D" w:rsidRPr="00F7628C" w:rsidSect="004D676C">
      <w:headerReference w:type="default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7" w:h="16840" w:code="9"/>
      <w:pgMar w:top="1440" w:right="1797" w:bottom="1440" w:left="1797" w:header="720" w:footer="284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06FB" w:rsidRDefault="000706FB" w:rsidP="00745666">
      <w:pPr>
        <w:spacing w:line="240" w:lineRule="auto"/>
      </w:pPr>
      <w:r>
        <w:separator/>
      </w:r>
    </w:p>
  </w:endnote>
  <w:endnote w:type="continuationSeparator" w:id="0">
    <w:p w:rsidR="000706FB" w:rsidRDefault="000706FB" w:rsidP="0074566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BB2A84">
    <w:pPr>
      <w:rPr>
        <w:rtl/>
      </w:rPr>
    </w:pPr>
    <w:r w:rsidRPr="00BB2A84">
      <w:rPr>
        <w:rFonts w:cs="Times New Roman"/>
        <w:sz w:val="24"/>
        <w:szCs w:val="22"/>
        <w:rtl/>
      </w:rPr>
      <w:pict>
        <v:line id="_x0000_s2049" style="position:absolute;left:0;text-align:left;z-index:251657216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4D676C">
      <w:trPr>
        <w:trHeight w:val="993"/>
        <w:jc w:val="center"/>
      </w:trPr>
      <w:tc>
        <w:tcPr>
          <w:tcW w:w="2789" w:type="dxa"/>
        </w:tcPr>
        <w:p w:rsidR="004D676C" w:rsidRDefault="003E037C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4D676C" w:rsidRDefault="000706FB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4D676C" w:rsidRDefault="003E037C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4D676C" w:rsidRDefault="003E037C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4D676C" w:rsidRDefault="003E037C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4D676C" w:rsidRDefault="003E037C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4D676C" w:rsidRDefault="003E037C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4D676C" w:rsidRDefault="000706FB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4D676C" w:rsidRDefault="003E037C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0706FB">
    <w:pPr>
      <w:pStyle w:val="a5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BB2A84">
    <w:pPr>
      <w:rPr>
        <w:rtl/>
      </w:rPr>
    </w:pPr>
    <w:r w:rsidRPr="00BB2A84">
      <w:rPr>
        <w:rFonts w:cs="Times New Roman"/>
        <w:sz w:val="24"/>
        <w:szCs w:val="22"/>
        <w:rtl/>
      </w:rPr>
      <w:pict>
        <v:line id="_x0000_s2050" style="position:absolute;left:0;text-align:left;z-index:251658240;mso-position-horizontal-relative:page" from="73.05pt,6.85pt" to="519.5pt,6.9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2122DA">
      <w:trPr>
        <w:trHeight w:val="993"/>
        <w:jc w:val="center"/>
      </w:trPr>
      <w:tc>
        <w:tcPr>
          <w:tcW w:w="2789" w:type="dxa"/>
        </w:tcPr>
        <w:p w:rsidR="002122DA" w:rsidRDefault="003E037C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2122DA" w:rsidRDefault="000706FB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2122DA" w:rsidRDefault="003E037C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2122DA" w:rsidRDefault="003E037C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2122DA" w:rsidRDefault="003E037C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2122DA" w:rsidRDefault="003E037C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2122DA" w:rsidRDefault="003E037C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2122DA" w:rsidRDefault="000706FB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2122DA" w:rsidRDefault="003E037C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0706FB" w:rsidP="002122DA">
    <w:pPr>
      <w:pStyle w:val="a5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06FB" w:rsidRDefault="000706FB" w:rsidP="00745666">
      <w:pPr>
        <w:spacing w:line="240" w:lineRule="auto"/>
      </w:pPr>
      <w:r>
        <w:separator/>
      </w:r>
    </w:p>
  </w:footnote>
  <w:footnote w:type="continuationSeparator" w:id="0">
    <w:p w:rsidR="000706FB" w:rsidRDefault="000706FB" w:rsidP="00745666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0706FB">
    <w:pPr>
      <w:ind w:left="140" w:right="-1560"/>
      <w:rPr>
        <w:b/>
        <w:bCs/>
        <w:sz w:val="2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8859" w:type="dxa"/>
      <w:jc w:val="center"/>
      <w:tblBorders>
        <w:bottom w:val="single" w:sz="6" w:space="0" w:color="auto"/>
      </w:tblBorders>
      <w:tblLayout w:type="fixed"/>
      <w:tblLook w:val="0000"/>
    </w:tblPr>
    <w:tblGrid>
      <w:gridCol w:w="3084"/>
      <w:gridCol w:w="2693"/>
      <w:gridCol w:w="3082"/>
    </w:tblGrid>
    <w:tr w:rsidR="002122DA">
      <w:trPr>
        <w:trHeight w:val="1142"/>
        <w:jc w:val="center"/>
      </w:trPr>
      <w:tc>
        <w:tcPr>
          <w:tcW w:w="3084" w:type="dxa"/>
          <w:vAlign w:val="center"/>
        </w:tcPr>
        <w:p w:rsidR="002122DA" w:rsidRDefault="003E037C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sz w:val="24"/>
              <w:szCs w:val="30"/>
              <w:rtl/>
            </w:rPr>
            <w:t>מדינת ישראל</w:t>
          </w:r>
        </w:p>
        <w:p w:rsidR="002122DA" w:rsidRDefault="003E037C">
          <w:pPr>
            <w:spacing w:line="240" w:lineRule="auto"/>
            <w:jc w:val="center"/>
            <w:rPr>
              <w:sz w:val="24"/>
              <w:szCs w:val="28"/>
              <w:rtl/>
            </w:rPr>
          </w:pPr>
          <w:r>
            <w:rPr>
              <w:rFonts w:hint="cs"/>
              <w:sz w:val="24"/>
              <w:szCs w:val="28"/>
              <w:rtl/>
            </w:rPr>
            <w:t>ה</w:t>
          </w:r>
          <w:r>
            <w:rPr>
              <w:sz w:val="24"/>
              <w:szCs w:val="28"/>
              <w:rtl/>
            </w:rPr>
            <w:t>רשות לשירותים ציבוריים</w:t>
          </w:r>
        </w:p>
        <w:p w:rsidR="002122DA" w:rsidRDefault="003E037C">
          <w:pPr>
            <w:pStyle w:val="1"/>
            <w:spacing w:before="0" w:line="240" w:lineRule="auto"/>
            <w:ind w:right="0"/>
            <w:jc w:val="center"/>
            <w:rPr>
              <w:b w:val="0"/>
              <w:bCs w:val="0"/>
              <w:sz w:val="28"/>
              <w:szCs w:val="28"/>
              <w:rtl/>
            </w:rPr>
          </w:pPr>
          <w:r>
            <w:rPr>
              <w:b w:val="0"/>
              <w:bCs w:val="0"/>
              <w:sz w:val="28"/>
              <w:szCs w:val="28"/>
              <w:rtl/>
            </w:rPr>
            <w:t>חשמל</w:t>
          </w:r>
        </w:p>
      </w:tc>
      <w:tc>
        <w:tcPr>
          <w:tcW w:w="2693" w:type="dxa"/>
        </w:tcPr>
        <w:p w:rsidR="002122DA" w:rsidRDefault="00BB2A84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 w:rsidRPr="00BB2A84">
            <w:rPr>
              <w:b/>
              <w:bCs/>
              <w:sz w:val="24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3.2pt;height:56.35pt">
                <v:imagedata r:id="rId1" o:title=""/>
              </v:shape>
            </w:pict>
          </w:r>
        </w:p>
      </w:tc>
      <w:tc>
        <w:tcPr>
          <w:tcW w:w="3082" w:type="dxa"/>
          <w:vAlign w:val="center"/>
        </w:tcPr>
        <w:p w:rsidR="002122DA" w:rsidRDefault="003E037C">
          <w:pPr>
            <w:pStyle w:val="3"/>
          </w:pPr>
          <w: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t>Israel</w:t>
              </w:r>
            </w:smartTag>
          </w:smartTag>
        </w:p>
        <w:p w:rsidR="002122DA" w:rsidRDefault="003E037C">
          <w:pPr>
            <w:bidi w:val="0"/>
            <w:spacing w:line="240" w:lineRule="auto"/>
            <w:jc w:val="center"/>
            <w:rPr>
              <w:rFonts w:cs="Times New Roman"/>
              <w:sz w:val="24"/>
            </w:rPr>
          </w:pPr>
          <w:r>
            <w:rPr>
              <w:rFonts w:cs="Times New Roman"/>
              <w:sz w:val="24"/>
            </w:rPr>
            <w:t>Public Utilities Authority</w:t>
          </w:r>
        </w:p>
        <w:p w:rsidR="002122DA" w:rsidRDefault="003E037C">
          <w:pPr>
            <w:bidi w:val="0"/>
            <w:spacing w:line="240" w:lineRule="auto"/>
            <w:jc w:val="center"/>
            <w:rPr>
              <w:rFonts w:cs="Times New Roman"/>
              <w:b/>
              <w:bCs/>
              <w:sz w:val="24"/>
              <w:rtl/>
            </w:rPr>
          </w:pPr>
          <w:r>
            <w:rPr>
              <w:rFonts w:cs="Times New Roman"/>
              <w:sz w:val="24"/>
            </w:rPr>
            <w:t>Electricity</w:t>
          </w:r>
        </w:p>
      </w:tc>
    </w:tr>
  </w:tbl>
  <w:p w:rsidR="002122DA" w:rsidRDefault="000706FB" w:rsidP="00D36EC3">
    <w:pPr>
      <w:pStyle w:val="a3"/>
      <w:tabs>
        <w:tab w:val="clear" w:pos="4153"/>
        <w:tab w:val="clear" w:pos="8306"/>
      </w:tabs>
      <w:spacing w:before="120" w:after="120"/>
      <w:ind w:right="-425"/>
      <w:rPr>
        <w:rFonts w:cs="David"/>
        <w:sz w:val="28"/>
        <w:szCs w:val="28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028CC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876636"/>
    <w:multiLevelType w:val="multilevel"/>
    <w:tmpl w:val="BFF6BB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F7628C"/>
    <w:rsid w:val="000706FB"/>
    <w:rsid w:val="00126BFE"/>
    <w:rsid w:val="001D7DC6"/>
    <w:rsid w:val="0025115E"/>
    <w:rsid w:val="002644D9"/>
    <w:rsid w:val="00344CB9"/>
    <w:rsid w:val="003471F9"/>
    <w:rsid w:val="003E037C"/>
    <w:rsid w:val="004A2F97"/>
    <w:rsid w:val="004A730A"/>
    <w:rsid w:val="005D35F4"/>
    <w:rsid w:val="00614C12"/>
    <w:rsid w:val="00697D2A"/>
    <w:rsid w:val="006A0925"/>
    <w:rsid w:val="00745666"/>
    <w:rsid w:val="008C3B62"/>
    <w:rsid w:val="009312F0"/>
    <w:rsid w:val="00953604"/>
    <w:rsid w:val="009B60F4"/>
    <w:rsid w:val="00AC69EA"/>
    <w:rsid w:val="00B6693D"/>
    <w:rsid w:val="00BB2A84"/>
    <w:rsid w:val="00C41327"/>
    <w:rsid w:val="00C45A8D"/>
    <w:rsid w:val="00C86275"/>
    <w:rsid w:val="00CD7A64"/>
    <w:rsid w:val="00DC62EF"/>
    <w:rsid w:val="00DD712E"/>
    <w:rsid w:val="00DE42CF"/>
    <w:rsid w:val="00F762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628C"/>
    <w:pPr>
      <w:overflowPunct w:val="0"/>
      <w:autoSpaceDE w:val="0"/>
      <w:autoSpaceDN w:val="0"/>
      <w:bidi/>
      <w:adjustRightInd w:val="0"/>
      <w:spacing w:after="0" w:line="300" w:lineRule="exact"/>
      <w:jc w:val="both"/>
      <w:textAlignment w:val="baseline"/>
    </w:pPr>
    <w:rPr>
      <w:rFonts w:ascii="Times New Roman" w:eastAsia="Times New Roman" w:hAnsi="Times New Roman" w:cs="David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F7628C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link w:val="30"/>
    <w:qFormat/>
    <w:rsid w:val="00F7628C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F7628C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F7628C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30">
    <w:name w:val="כותרת 3 תו"/>
    <w:basedOn w:val="a0"/>
    <w:link w:val="3"/>
    <w:rsid w:val="00F7628C"/>
    <w:rPr>
      <w:rFonts w:ascii="Times New Roman" w:eastAsia="Times New Roman" w:hAnsi="Times New Roman" w:cs="Times New Roman"/>
      <w:b/>
      <w:bCs/>
      <w:sz w:val="26"/>
      <w:szCs w:val="24"/>
      <w:lang w:eastAsia="he-IL"/>
    </w:rPr>
  </w:style>
  <w:style w:type="character" w:customStyle="1" w:styleId="70">
    <w:name w:val="כותרת 7 תו"/>
    <w:basedOn w:val="a0"/>
    <w:link w:val="7"/>
    <w:rsid w:val="00F7628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3">
    <w:name w:val="header"/>
    <w:basedOn w:val="a"/>
    <w:link w:val="a4"/>
    <w:rsid w:val="00F7628C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4">
    <w:name w:val="כותרת עליונה תו"/>
    <w:basedOn w:val="a0"/>
    <w:link w:val="a3"/>
    <w:rsid w:val="00F7628C"/>
    <w:rPr>
      <w:rFonts w:ascii="Times New Roman" w:eastAsia="Times New Roman" w:hAnsi="Times New Roman" w:cs="Miriam"/>
      <w:szCs w:val="20"/>
      <w:lang w:eastAsia="he-IL"/>
    </w:rPr>
  </w:style>
  <w:style w:type="paragraph" w:styleId="a5">
    <w:name w:val="footer"/>
    <w:basedOn w:val="a"/>
    <w:link w:val="a6"/>
    <w:rsid w:val="00F7628C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6">
    <w:name w:val="כותרת תחתונה תו"/>
    <w:basedOn w:val="a0"/>
    <w:link w:val="a5"/>
    <w:rsid w:val="00F7628C"/>
    <w:rPr>
      <w:rFonts w:ascii="Times New Roman" w:eastAsia="Times New Roman" w:hAnsi="Times New Roman" w:cs="Miriam"/>
      <w:szCs w:val="20"/>
      <w:lang w:eastAsia="he-IL"/>
    </w:rPr>
  </w:style>
  <w:style w:type="paragraph" w:customStyle="1" w:styleId="12">
    <w:name w:val="לפני 12"/>
    <w:basedOn w:val="a"/>
    <w:rsid w:val="00F7628C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F7628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www.pua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שפטי - מסמך קיים" ma:contentTypeID="0x010100681F8F0FBFAD2948A24DF71DF21E4B8D1500A1A99B0191048148ADB4E59724056241" ma:contentTypeVersion="12" ma:contentTypeDescription="צור מסמך חדש." ma:contentTypeScope="" ma:versionID="a2ae04ccdae10e9c62d12cd1b1ee7732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d348bf8eab84de6248d28f1dd9bd1a67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SugMismah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Categories" minOccurs="0"/>
                <xsd:element ref="ns1:AutoNumber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SugMismah" ma:index="1" nillable="true" ma:displayName="סוג מסמך" ma:description="לשכה משפטית" ma:format="Dropdown" ma:internalName="SugMismah" ma:readOnly="false">
      <xsd:simpleType>
        <xsd:union memberTypes="dms:Text">
          <xsd:simpleType>
            <xsd:restriction base="dms:Choice">
              <xsd:enumeration value="הליך"/>
              <xsd:enumeration value="הצעת החלטה"/>
              <xsd:enumeration value="חוות דעת"/>
              <xsd:enumeration value="מכרז"/>
              <xsd:enumeration value="פסק דין"/>
              <xsd:enumeration value="תלונה"/>
            </xsd:restriction>
          </xsd:simpleType>
        </xsd:union>
      </xsd:simpleType>
    </xsd:element>
    <xsd:element name="SDCategoryID" ma:index="2" nillable="true" ma:displayName="מזהה נושא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Asmachta" ma:index="8" nillable="true" ma:displayName="אסמכתא" ma:internalName="SDAsmachta">
      <xsd:simpleType>
        <xsd:restriction base="dms:Text"/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AutoNumber" ma:index="11" nillable="true" ma:displayName="סימוכין" ma:internalName="AutoNumber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00868312</AutoNumber>
    <SDDocumentSource xmlns="f0b14c28-bb19-4b43-9294-80df39bfc8d2">OfficeAddIn</SDDocumentSource>
    <SDImportance xmlns="f0b14c28-bb19-4b43-9294-80df39bfc8d2">0</SDImportance>
    <SDSenderName xmlns="f0b14c28-bb19-4b43-9294-80df39bfc8d2" xsi:nil="true"/>
    <SugMismah xmlns="f0b14c28-bb19-4b43-9294-80df39bfc8d2" xsi:nil="true"/>
    <SDAuthor xmlns="f0b14c28-bb19-4b43-9294-80df39bfc8d2">aviad</SDAuthor>
    <SDOriginalID xmlns="f0b14c28-bb19-4b43-9294-80df39bfc8d2" xsi:nil="true"/>
    <SDHebDate xmlns="f0b14c28-bb19-4b43-9294-80df39bfc8d2">י"ג בתמוז, התשע"ב</SDHebDate>
    <SDOfflineTo xmlns="f0b14c28-bb19-4b43-9294-80df39bfc8d2" xsi:nil="true"/>
    <SDCategoryID xmlns="f0b14c28-bb19-4b43-9294-80df39bfc8d2">28f2b3f584ee;#eaf5584dbd28;#</SDCategoryID>
    <SDDocDate xmlns="f0b14c28-bb19-4b43-9294-80df39bfc8d2">2012-07-02T22:00:00+00:00</SDDocDate>
    <SDAsmachta xmlns="f0b14c28-bb19-4b43-9294-80df39bfc8d2" xsi:nil="true"/>
    <SDCategories xmlns="f0b14c28-bb19-4b43-9294-80df39bfc8d2">:רשות החשמל:אגף מינהל וארגון:הודעות ארגוניות ונהלים:מכרזים ויועצים;#:רשות החשמל:אגף משפטי:מכרזים;#</SDCategorie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BA55F4-1489-4D0C-9464-36C18C76C7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158B41E2-C757-41C6-9462-C23807617D28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D3FB15F8-E835-44E3-8C32-B266C7C12FE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232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לעיתונות מכרז פומבי התקשרות למתן שירותי פיקוח ובקרה</dc:title>
  <dc:subject/>
  <dc:creator>aviad</dc:creator>
  <cp:keywords/>
  <dc:description/>
  <cp:lastModifiedBy>sharon</cp:lastModifiedBy>
  <cp:revision>2</cp:revision>
  <cp:lastPrinted>2012-07-04T08:44:00Z</cp:lastPrinted>
  <dcterms:created xsi:type="dcterms:W3CDTF">2012-07-04T08:52:00Z</dcterms:created>
  <dcterms:modified xsi:type="dcterms:W3CDTF">2012-07-04T08:52:00Z</dcterms:modified>
  <cp:contentType>משפטי - מסמך קיים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0x010100681F8F0FBFAD2948A24DF71DF21E4B8D1500A1A99B0191048148ADB4E59724056241</vt:lpwstr>
  </property>
</Properties>
</file>